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DE94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421BABBB" w14:textId="77777777" w:rsidR="00A3297D" w:rsidRDefault="00A3297D" w:rsidP="00A3297D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Денежно-кредитная политика государства</w:t>
      </w:r>
    </w:p>
    <w:p w14:paraId="53C7D189" w14:textId="77777777" w:rsidR="00753529" w:rsidRDefault="00753529" w:rsidP="00A3297D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3A980837" w14:textId="5BDBD44B" w:rsidR="00A3297D" w:rsidRPr="00E621D3" w:rsidRDefault="00A3297D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«Экономика» профиль «Финансы и кредит»</w:t>
      </w:r>
      <w:bookmarkStart w:id="1" w:name="_GoBack"/>
      <w:bookmarkEnd w:id="1"/>
    </w:p>
    <w:p w14:paraId="47480115" w14:textId="09309636" w:rsidR="00A3297D" w:rsidRPr="00753529" w:rsidRDefault="00A3297D" w:rsidP="00753529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C7052A">
        <w:rPr>
          <w:rStyle w:val="210"/>
          <w:color w:val="auto"/>
        </w:rPr>
        <w:t xml:space="preserve">Цель дисциплины: </w:t>
      </w:r>
      <w:r w:rsidR="00753529" w:rsidRPr="00753529">
        <w:rPr>
          <w:bCs/>
          <w:color w:val="auto"/>
          <w:shd w:val="clear" w:color="auto" w:fill="FFFFFF"/>
        </w:rPr>
        <w:t>формирование комплексных знаний в области оценки современного состояния и тенденций развития денежно-кредитной политики в мире и в России</w:t>
      </w:r>
    </w:p>
    <w:p w14:paraId="305E5161" w14:textId="4B461D38" w:rsidR="00A3297D" w:rsidRDefault="00A3297D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Место дисциплины в структуре ООП </w:t>
      </w:r>
      <w:r w:rsidRPr="00E621D3">
        <w:rPr>
          <w:color w:val="auto"/>
        </w:rPr>
        <w:t>- ди</w:t>
      </w:r>
      <w:r>
        <w:rPr>
          <w:color w:val="auto"/>
        </w:rPr>
        <w:t>сциплина «Денежно-кредитная политика государства</w:t>
      </w:r>
      <w:r w:rsidRPr="00E621D3">
        <w:rPr>
          <w:color w:val="auto"/>
        </w:rPr>
        <w:t xml:space="preserve">» является дисциплиной </w:t>
      </w:r>
      <w:r w:rsidR="0022031B">
        <w:rPr>
          <w:color w:val="auto"/>
        </w:rPr>
        <w:t>цикла профиля (элективный) модуля 3 «Операции на финансовом рынке»</w:t>
      </w:r>
      <w:r w:rsidRPr="00E621D3">
        <w:rPr>
          <w:color w:val="auto"/>
        </w:rPr>
        <w:t xml:space="preserve"> направления подготовки 38.03.01 «Экономика» профиль «Финансы и кредит».</w:t>
      </w:r>
    </w:p>
    <w:p w14:paraId="2D64CC68" w14:textId="77777777" w:rsidR="00611925" w:rsidRDefault="00611925" w:rsidP="00753529">
      <w:pPr>
        <w:pStyle w:val="211"/>
        <w:shd w:val="clear" w:color="auto" w:fill="auto"/>
        <w:spacing w:line="360" w:lineRule="auto"/>
        <w:ind w:firstLine="708"/>
        <w:rPr>
          <w:rStyle w:val="210"/>
          <w:color w:val="auto"/>
        </w:rPr>
      </w:pPr>
      <w:r w:rsidRPr="00C7052A">
        <w:rPr>
          <w:rStyle w:val="210"/>
          <w:color w:val="auto"/>
        </w:rPr>
        <w:t>Краткое содержание:</w:t>
      </w:r>
    </w:p>
    <w:p w14:paraId="0F028747" w14:textId="77777777" w:rsidR="00611925" w:rsidRDefault="00611925" w:rsidP="00611925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>
        <w:t>Анализируемый в данном курсе опыт формирования и реализации монетарной и финансовой политики формирует представление о возможных направлениях совершенствования финансовой и монетарной политики, финансового и монетарного регулирования на современном этапе развития отечественного финансового рынка и экономики в целом. Достижение поставленной цели экономической политики России – переход к инновационному экономическому росту – зависит от многих факторов, среди которых модернизация концепции единой денежно-кредитной и финансовой политики занимают приоритетное место. Это обусловлено тем, что финансовая устойчивость национальной экономики во многом зависит от управленческих мер, решений и действий государства в области денежно- кредитной и финансовой политики, эффективности применяемых инструментов регулирования на различных фазах экономического цикла.</w:t>
      </w:r>
    </w:p>
    <w:bookmarkEnd w:id="0"/>
    <w:p w14:paraId="6F0C6BEF" w14:textId="77777777" w:rsidR="00611925" w:rsidRPr="00E621D3" w:rsidRDefault="00611925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</w:p>
    <w:sectPr w:rsidR="00611925" w:rsidRPr="00E6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32067"/>
    <w:rsid w:val="001F13DA"/>
    <w:rsid w:val="002106FB"/>
    <w:rsid w:val="0021613C"/>
    <w:rsid w:val="0022031B"/>
    <w:rsid w:val="002C6861"/>
    <w:rsid w:val="00350909"/>
    <w:rsid w:val="003D39D3"/>
    <w:rsid w:val="003E1A24"/>
    <w:rsid w:val="00437FCF"/>
    <w:rsid w:val="004C619E"/>
    <w:rsid w:val="00524446"/>
    <w:rsid w:val="005B7892"/>
    <w:rsid w:val="005F1BD1"/>
    <w:rsid w:val="00611925"/>
    <w:rsid w:val="006368BE"/>
    <w:rsid w:val="0065775E"/>
    <w:rsid w:val="00753529"/>
    <w:rsid w:val="00772DED"/>
    <w:rsid w:val="00851F66"/>
    <w:rsid w:val="008C4228"/>
    <w:rsid w:val="00A3297D"/>
    <w:rsid w:val="00A8708C"/>
    <w:rsid w:val="00B51368"/>
    <w:rsid w:val="00C10F2A"/>
    <w:rsid w:val="00C405AE"/>
    <w:rsid w:val="00C96350"/>
    <w:rsid w:val="00CB55B1"/>
    <w:rsid w:val="00D1495D"/>
    <w:rsid w:val="00D168A9"/>
    <w:rsid w:val="00D47822"/>
    <w:rsid w:val="00E711D5"/>
    <w:rsid w:val="00E96292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0205"/>
  <w15:docId w15:val="{3547309E-5DAE-4A38-B047-1F084A19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23F40-1D02-4E87-A924-4D99B2A95543}"/>
</file>

<file path=customXml/itemProps2.xml><?xml version="1.0" encoding="utf-8"?>
<ds:datastoreItem xmlns:ds="http://schemas.openxmlformats.org/officeDocument/2006/customXml" ds:itemID="{CB111A5D-E42A-49FF-BFBA-9E2E3356471E}"/>
</file>

<file path=customXml/itemProps3.xml><?xml version="1.0" encoding="utf-8"?>
<ds:datastoreItem xmlns:ds="http://schemas.openxmlformats.org/officeDocument/2006/customXml" ds:itemID="{EDF47CF8-9C1D-4B18-BB47-C4FF89FDF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2018-04-16T13:34:00Z</dcterms:created>
  <dcterms:modified xsi:type="dcterms:W3CDTF">2021-05-14T08:01:00Z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